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82A" w:rsidRPr="003E47B0" w:rsidRDefault="00B04BC4" w:rsidP="003775C9">
      <w:pPr>
        <w:jc w:val="center"/>
        <w:rPr>
          <w:b/>
        </w:rPr>
      </w:pPr>
      <w:r w:rsidRPr="003E47B0">
        <w:rPr>
          <w:b/>
        </w:rPr>
        <w:t xml:space="preserve">Policy &amp; Legislation </w:t>
      </w:r>
      <w:r w:rsidR="00B67CE1" w:rsidRPr="003E47B0">
        <w:rPr>
          <w:b/>
        </w:rPr>
        <w:t>Committee</w:t>
      </w:r>
      <w:r w:rsidR="00051F24" w:rsidRPr="003E47B0">
        <w:rPr>
          <w:b/>
        </w:rPr>
        <w:t xml:space="preserve"> </w:t>
      </w:r>
    </w:p>
    <w:p w:rsidR="00BA3CEB" w:rsidRPr="003E47B0" w:rsidRDefault="00590D2B" w:rsidP="003775C9">
      <w:pPr>
        <w:jc w:val="center"/>
        <w:rPr>
          <w:b/>
        </w:rPr>
      </w:pPr>
      <w:r w:rsidRPr="003E47B0">
        <w:rPr>
          <w:b/>
        </w:rPr>
        <w:t xml:space="preserve">Mid-Year </w:t>
      </w:r>
      <w:r w:rsidR="00A34D65" w:rsidRPr="003E47B0">
        <w:rPr>
          <w:b/>
        </w:rPr>
        <w:t>Report</w:t>
      </w:r>
      <w:r w:rsidR="00051F24" w:rsidRPr="003E47B0">
        <w:rPr>
          <w:b/>
        </w:rPr>
        <w:t xml:space="preserve"> </w:t>
      </w:r>
    </w:p>
    <w:p w:rsidR="00B67CE1" w:rsidRPr="003E47B0" w:rsidRDefault="00590D2B" w:rsidP="003775C9">
      <w:pPr>
        <w:jc w:val="center"/>
        <w:rPr>
          <w:b/>
        </w:rPr>
      </w:pPr>
      <w:r w:rsidRPr="003E47B0">
        <w:rPr>
          <w:b/>
        </w:rPr>
        <w:t>9</w:t>
      </w:r>
      <w:r w:rsidR="00BA3CEB" w:rsidRPr="003E47B0">
        <w:rPr>
          <w:b/>
        </w:rPr>
        <w:t>/30/201</w:t>
      </w:r>
      <w:r w:rsidRPr="003E47B0">
        <w:rPr>
          <w:b/>
        </w:rPr>
        <w:t>1</w:t>
      </w:r>
    </w:p>
    <w:p w:rsidR="00A02FBD" w:rsidRPr="003E47B0" w:rsidRDefault="00A02FBD" w:rsidP="003775C9">
      <w:pPr>
        <w:jc w:val="center"/>
        <w:rPr>
          <w:b/>
        </w:rPr>
      </w:pPr>
    </w:p>
    <w:p w:rsidR="00E4187B" w:rsidRPr="003E47B0" w:rsidRDefault="00E4187B" w:rsidP="003775C9"/>
    <w:p w:rsidR="00A02FBD" w:rsidRPr="003E47B0" w:rsidRDefault="00A34D65" w:rsidP="003775C9">
      <w:pPr>
        <w:rPr>
          <w:b/>
        </w:rPr>
      </w:pPr>
      <w:r w:rsidRPr="003E47B0">
        <w:rPr>
          <w:b/>
        </w:rPr>
        <w:t>Committee</w:t>
      </w:r>
      <w:r w:rsidR="00051F24" w:rsidRPr="003E47B0">
        <w:rPr>
          <w:b/>
        </w:rPr>
        <w:t xml:space="preserve"> </w:t>
      </w:r>
      <w:r w:rsidRPr="003E47B0">
        <w:rPr>
          <w:b/>
        </w:rPr>
        <w:t>Members</w:t>
      </w:r>
      <w:r w:rsidR="00A02FBD" w:rsidRPr="003E47B0">
        <w:rPr>
          <w:b/>
        </w:rPr>
        <w:t>:</w:t>
      </w:r>
    </w:p>
    <w:p w:rsidR="00A02FBD" w:rsidRPr="003E47B0" w:rsidRDefault="00A02FBD" w:rsidP="003775C9">
      <w:r w:rsidRPr="003E47B0">
        <w:t>Christine</w:t>
      </w:r>
      <w:r w:rsidR="00051F24" w:rsidRPr="003E47B0">
        <w:t xml:space="preserve"> </w:t>
      </w:r>
      <w:r w:rsidRPr="003E47B0">
        <w:t>Jennings,</w:t>
      </w:r>
      <w:r w:rsidR="00051F24" w:rsidRPr="003E47B0">
        <w:t xml:space="preserve"> </w:t>
      </w:r>
      <w:r w:rsidR="0051282A" w:rsidRPr="003E47B0">
        <w:t>Vice President of P&amp;L and Committee Chair</w:t>
      </w:r>
    </w:p>
    <w:p w:rsidR="00590D2B" w:rsidRPr="003E47B0" w:rsidRDefault="00590D2B" w:rsidP="003775C9">
      <w:r w:rsidRPr="003E47B0">
        <w:t>Lara Fors</w:t>
      </w:r>
    </w:p>
    <w:p w:rsidR="008C18C9" w:rsidRPr="003E47B0" w:rsidRDefault="008C18C9" w:rsidP="003775C9">
      <w:r w:rsidRPr="003E47B0">
        <w:t>Christin Semprebon</w:t>
      </w:r>
    </w:p>
    <w:p w:rsidR="00590D2B" w:rsidRPr="003E47B0" w:rsidRDefault="00590D2B" w:rsidP="003775C9">
      <w:r w:rsidRPr="003E47B0">
        <w:t>Coessa Kenney</w:t>
      </w:r>
    </w:p>
    <w:p w:rsidR="008C18C9" w:rsidRPr="003E47B0" w:rsidRDefault="008C18C9" w:rsidP="003775C9">
      <w:r w:rsidRPr="003E47B0">
        <w:t>Cyndy Lucas</w:t>
      </w:r>
    </w:p>
    <w:p w:rsidR="008C18C9" w:rsidRPr="003E47B0" w:rsidRDefault="008C18C9" w:rsidP="003775C9">
      <w:r w:rsidRPr="003E47B0">
        <w:t>Jeffrey Ball</w:t>
      </w:r>
    </w:p>
    <w:p w:rsidR="008C18C9" w:rsidRPr="003E47B0" w:rsidRDefault="008C18C9" w:rsidP="003775C9">
      <w:r w:rsidRPr="003E47B0">
        <w:t>Bill Duffey</w:t>
      </w:r>
    </w:p>
    <w:p w:rsidR="008C18C9" w:rsidRPr="003E47B0" w:rsidRDefault="008C18C9" w:rsidP="003775C9">
      <w:r w:rsidRPr="003E47B0">
        <w:t>Tommie Howar</w:t>
      </w:r>
      <w:r w:rsidR="003D4223" w:rsidRPr="003E47B0">
        <w:t>d</w:t>
      </w:r>
    </w:p>
    <w:p w:rsidR="00590D2B" w:rsidRPr="003E47B0" w:rsidRDefault="00590D2B" w:rsidP="003775C9">
      <w:r w:rsidRPr="003E47B0">
        <w:t>Margot Bean</w:t>
      </w:r>
    </w:p>
    <w:p w:rsidR="00590D2B" w:rsidRPr="003E47B0" w:rsidRDefault="00590D2B" w:rsidP="003775C9">
      <w:r w:rsidRPr="003E47B0">
        <w:t>Pat Quinn</w:t>
      </w:r>
    </w:p>
    <w:p w:rsidR="008C18C9" w:rsidRPr="003E47B0" w:rsidRDefault="00590D2B" w:rsidP="003775C9">
      <w:r w:rsidRPr="003E47B0">
        <w:t>Linda Hudson</w:t>
      </w:r>
    </w:p>
    <w:p w:rsidR="008C18C9" w:rsidRPr="003E47B0" w:rsidRDefault="008C18C9" w:rsidP="003775C9">
      <w:r w:rsidRPr="003E47B0">
        <w:t>Ruth Clark</w:t>
      </w:r>
    </w:p>
    <w:p w:rsidR="00590D2B" w:rsidRPr="003E47B0" w:rsidRDefault="00590D2B" w:rsidP="003775C9">
      <w:r w:rsidRPr="003E47B0">
        <w:t>Meg Haynes</w:t>
      </w:r>
    </w:p>
    <w:p w:rsidR="008C18C9" w:rsidRPr="003E47B0" w:rsidRDefault="008C18C9" w:rsidP="003775C9">
      <w:r w:rsidRPr="003E47B0">
        <w:t>Susan Paikin</w:t>
      </w:r>
    </w:p>
    <w:p w:rsidR="00B67CE1" w:rsidRPr="003E47B0" w:rsidRDefault="008C18C9" w:rsidP="003775C9">
      <w:r w:rsidRPr="003E47B0">
        <w:t>Vernon Drew</w:t>
      </w:r>
    </w:p>
    <w:p w:rsidR="00590D2B" w:rsidRPr="003E47B0" w:rsidRDefault="00590D2B" w:rsidP="003775C9">
      <w:r w:rsidRPr="003E47B0">
        <w:t>John Macklin</w:t>
      </w:r>
    </w:p>
    <w:p w:rsidR="00590D2B" w:rsidRPr="003E47B0" w:rsidRDefault="00590D2B" w:rsidP="003775C9"/>
    <w:p w:rsidR="00B646CE" w:rsidRPr="003E47B0" w:rsidRDefault="00590D2B" w:rsidP="00E67A2E">
      <w:r w:rsidRPr="003E47B0">
        <w:t xml:space="preserve">The P&amp;L Committee met on August 18.  The topics for the meeting </w:t>
      </w:r>
      <w:r w:rsidR="00D86C5B">
        <w:t>are addressed below.  The committee will revisit these topics during our next scheduled P&amp;L call scheduled for October 20, 2011.  Committee calls are scheduled for the 3</w:t>
      </w:r>
      <w:r w:rsidR="00D86C5B" w:rsidRPr="00D86C5B">
        <w:rPr>
          <w:vertAlign w:val="superscript"/>
        </w:rPr>
        <w:t>rd</w:t>
      </w:r>
      <w:r w:rsidR="00D86C5B">
        <w:t xml:space="preserve"> Thursday of each month.</w:t>
      </w:r>
    </w:p>
    <w:p w:rsidR="00590D2B" w:rsidRPr="003E47B0" w:rsidRDefault="00590D2B" w:rsidP="00E67A2E"/>
    <w:p w:rsidR="00D86C5B" w:rsidRDefault="00D86C5B" w:rsidP="00D86C5B">
      <w:pPr>
        <w:pStyle w:val="ListParagraph"/>
        <w:numPr>
          <w:ilvl w:val="0"/>
          <w:numId w:val="22"/>
        </w:numPr>
      </w:pPr>
      <w:r>
        <w:t>Current take on Congress with respect to the child support program.  Vernon Drew led this discussion.  The major points covered included:</w:t>
      </w:r>
    </w:p>
    <w:p w:rsidR="00D86C5B" w:rsidRDefault="00D86C5B" w:rsidP="00D86C5B">
      <w:pPr>
        <w:pStyle w:val="ListParagraph"/>
      </w:pPr>
    </w:p>
    <w:p w:rsidR="00D86C5B" w:rsidRDefault="00D86C5B" w:rsidP="00D86C5B">
      <w:pPr>
        <w:pStyle w:val="ListParagraph"/>
        <w:numPr>
          <w:ilvl w:val="1"/>
          <w:numId w:val="22"/>
        </w:numPr>
      </w:pPr>
      <w:r>
        <w:t xml:space="preserve">The Child Support program may be better served at this time by not bringing attention to itself.  Given that other programs did not have supplemental funds, it may not be advisable to push on restitution of matching on incentives.  We might inadvertently ask for further scrutiny of the program’s funding.  </w:t>
      </w:r>
    </w:p>
    <w:p w:rsidR="00D86C5B" w:rsidRDefault="00D86C5B" w:rsidP="00D86C5B">
      <w:pPr>
        <w:pStyle w:val="ListParagraph"/>
        <w:numPr>
          <w:ilvl w:val="1"/>
          <w:numId w:val="22"/>
        </w:numPr>
      </w:pPr>
      <w:r>
        <w:t>If the program does come under further scrutiny, then arguments could be brought to bear about cost avoidance, how 66% funding pays for employees who do casework, the child support program’s impact on poverty, and its expanded mission and its impact on other programs, and how the expanded use of the FPLS by other agencies speaks to the cost effectiveness of the program.</w:t>
      </w:r>
    </w:p>
    <w:p w:rsidR="00D86C5B" w:rsidRDefault="00D86C5B" w:rsidP="00D86C5B">
      <w:pPr>
        <w:pStyle w:val="ListParagraph"/>
        <w:numPr>
          <w:ilvl w:val="1"/>
          <w:numId w:val="22"/>
        </w:numPr>
      </w:pPr>
      <w:r>
        <w:t>TANF Reauthorization.  Will not happen this year. Congress will most likely continue as is.</w:t>
      </w:r>
    </w:p>
    <w:p w:rsidR="00D86C5B" w:rsidRDefault="00D86C5B" w:rsidP="00D86C5B">
      <w:pPr>
        <w:pStyle w:val="ListParagraph"/>
        <w:numPr>
          <w:ilvl w:val="1"/>
          <w:numId w:val="22"/>
        </w:numPr>
      </w:pPr>
      <w:r>
        <w:t>The Menendez Bill. OCSE (Vicki Turetsky and Mary Butler) testified in June.  We need to look into whether we have the latest version of the bill.</w:t>
      </w:r>
    </w:p>
    <w:p w:rsidR="00D86C5B" w:rsidRDefault="00D86C5B" w:rsidP="00D86C5B">
      <w:pPr>
        <w:pStyle w:val="ListParagraph"/>
        <w:ind w:left="1440"/>
      </w:pPr>
    </w:p>
    <w:p w:rsidR="00590D2B" w:rsidRDefault="00590D2B" w:rsidP="00590D2B">
      <w:pPr>
        <w:pStyle w:val="ListParagraph"/>
        <w:numPr>
          <w:ilvl w:val="0"/>
          <w:numId w:val="22"/>
        </w:numPr>
      </w:pPr>
      <w:r w:rsidRPr="003E47B0">
        <w:lastRenderedPageBreak/>
        <w:t xml:space="preserve">The </w:t>
      </w:r>
      <w:r w:rsidR="00D043AC">
        <w:t xml:space="preserve">U. S. </w:t>
      </w:r>
      <w:r w:rsidRPr="003E47B0">
        <w:t xml:space="preserve">Supreme Court Turner </w:t>
      </w:r>
      <w:r w:rsidR="00BE5163">
        <w:t>d</w:t>
      </w:r>
      <w:r w:rsidRPr="003E47B0">
        <w:t>ecision</w:t>
      </w:r>
      <w:r w:rsidR="00D043AC">
        <w:t>.</w:t>
      </w:r>
      <w:r w:rsidR="00BE5163">
        <w:t xml:space="preserve">  Some </w:t>
      </w:r>
      <w:r w:rsidR="002B0769">
        <w:t xml:space="preserve">discussion </w:t>
      </w:r>
      <w:r w:rsidR="00BE5163">
        <w:t>points:</w:t>
      </w:r>
    </w:p>
    <w:p w:rsidR="00BE5163" w:rsidRDefault="002B0769" w:rsidP="00BE5163">
      <w:pPr>
        <w:pStyle w:val="ListParagraph"/>
        <w:numPr>
          <w:ilvl w:val="1"/>
          <w:numId w:val="22"/>
        </w:numPr>
      </w:pPr>
      <w:r>
        <w:t>OCSE is looking at best practices when counsel is not provided.</w:t>
      </w:r>
    </w:p>
    <w:p w:rsidR="002B0769" w:rsidRDefault="002B0769" w:rsidP="00BE5163">
      <w:pPr>
        <w:pStyle w:val="ListParagraph"/>
        <w:numPr>
          <w:ilvl w:val="1"/>
          <w:numId w:val="22"/>
        </w:numPr>
      </w:pPr>
      <w:r>
        <w:t>Comparison of what different states/counties are doing currently.</w:t>
      </w:r>
    </w:p>
    <w:p w:rsidR="002B0769" w:rsidRDefault="002B0769" w:rsidP="00BE5163">
      <w:pPr>
        <w:pStyle w:val="ListParagraph"/>
        <w:numPr>
          <w:ilvl w:val="1"/>
          <w:numId w:val="22"/>
        </w:numPr>
      </w:pPr>
      <w:r>
        <w:t>In South Carolina, civil contempt is the first order of enforcement. Clerks of court are empowered by law to make decisions.</w:t>
      </w:r>
    </w:p>
    <w:p w:rsidR="002B0769" w:rsidRPr="003E47B0" w:rsidRDefault="002B0769" w:rsidP="00BE5163">
      <w:pPr>
        <w:pStyle w:val="ListParagraph"/>
        <w:numPr>
          <w:ilvl w:val="1"/>
          <w:numId w:val="22"/>
        </w:numPr>
      </w:pPr>
      <w:r>
        <w:t xml:space="preserve">Following our meeting, members shared pertinent material via email. </w:t>
      </w:r>
    </w:p>
    <w:p w:rsidR="00590D2B" w:rsidRPr="00D043AC" w:rsidRDefault="00590D2B" w:rsidP="00590D2B"/>
    <w:p w:rsidR="00D043AC" w:rsidRDefault="00590D2B" w:rsidP="00D043AC">
      <w:pPr>
        <w:pStyle w:val="ListParagraph"/>
        <w:numPr>
          <w:ilvl w:val="0"/>
          <w:numId w:val="22"/>
        </w:numPr>
      </w:pPr>
      <w:r w:rsidRPr="00D043AC">
        <w:t xml:space="preserve">A </w:t>
      </w:r>
      <w:r w:rsidR="00D043AC" w:rsidRPr="00D043AC">
        <w:t>child support c</w:t>
      </w:r>
      <w:r w:rsidRPr="00D043AC">
        <w:t>ase th</w:t>
      </w:r>
      <w:r w:rsidR="003E47B0" w:rsidRPr="00D043AC">
        <w:t>at the Appeals Bureau of the Office of Nassau County in New York asked ERICSA to weigh in on</w:t>
      </w:r>
      <w:r w:rsidR="00D043AC" w:rsidRPr="00D043AC">
        <w:t xml:space="preserve"> because they believe the </w:t>
      </w:r>
      <w:r w:rsidR="003E47B0" w:rsidRPr="00D043AC">
        <w:t>Family Court decision violate</w:t>
      </w:r>
      <w:r w:rsidR="00D043AC" w:rsidRPr="00D043AC">
        <w:t>d</w:t>
      </w:r>
      <w:r w:rsidR="003E47B0" w:rsidRPr="00D043AC">
        <w:t xml:space="preserve"> the purpose and intent behind the UIFSA statute.</w:t>
      </w:r>
      <w:r w:rsidR="002B0769">
        <w:t xml:space="preserve">  Some of our discussion points:</w:t>
      </w:r>
    </w:p>
    <w:p w:rsidR="00D86C5B" w:rsidRDefault="00D86C5B" w:rsidP="002B0769">
      <w:pPr>
        <w:pStyle w:val="ListParagraph"/>
        <w:numPr>
          <w:ilvl w:val="1"/>
          <w:numId w:val="22"/>
        </w:numPr>
      </w:pPr>
      <w:r>
        <w:t>Our focus should be on the appeal.  This involves the court’s requirement for the 8-year old child to travel to New York to determine whether the request for genetic testing should be granted.</w:t>
      </w:r>
    </w:p>
    <w:p w:rsidR="00D86C5B" w:rsidRDefault="00D86C5B" w:rsidP="002B0769">
      <w:pPr>
        <w:pStyle w:val="ListParagraph"/>
        <w:numPr>
          <w:ilvl w:val="1"/>
          <w:numId w:val="22"/>
        </w:numPr>
      </w:pPr>
      <w:r>
        <w:t>The issue concerning the relationship of the child to the parent is not part of what they are requesting us to weigh in on.</w:t>
      </w:r>
    </w:p>
    <w:p w:rsidR="00D86C5B" w:rsidRPr="00D86C5B" w:rsidRDefault="00D86C5B" w:rsidP="00D86C5B">
      <w:pPr>
        <w:pStyle w:val="ListParagraph"/>
        <w:numPr>
          <w:ilvl w:val="1"/>
          <w:numId w:val="22"/>
        </w:numPr>
        <w:contextualSpacing w:val="0"/>
        <w:rPr>
          <w:sz w:val="22"/>
          <w:szCs w:val="22"/>
        </w:rPr>
      </w:pPr>
      <w:r w:rsidRPr="00D86C5B">
        <w:rPr>
          <w:sz w:val="22"/>
          <w:szCs w:val="22"/>
        </w:rPr>
        <w:t>The court date was e</w:t>
      </w:r>
      <w:r>
        <w:rPr>
          <w:sz w:val="22"/>
          <w:szCs w:val="22"/>
        </w:rPr>
        <w:t xml:space="preserve">xtended to June 2012 so there is not </w:t>
      </w:r>
      <w:r w:rsidRPr="00D86C5B">
        <w:rPr>
          <w:sz w:val="22"/>
          <w:szCs w:val="22"/>
        </w:rPr>
        <w:t>the rush to respond they initially thought was needed.</w:t>
      </w:r>
      <w:r>
        <w:rPr>
          <w:sz w:val="22"/>
          <w:szCs w:val="22"/>
        </w:rPr>
        <w:t xml:space="preserve">  This gives us more time to review their request for ERICSA’s support.</w:t>
      </w:r>
    </w:p>
    <w:p w:rsidR="00BE5163" w:rsidRPr="00D043AC" w:rsidRDefault="00D86C5B" w:rsidP="00D86C5B">
      <w:pPr>
        <w:pStyle w:val="ListParagraph"/>
        <w:ind w:left="1440"/>
      </w:pPr>
      <w:r>
        <w:t xml:space="preserve">  </w:t>
      </w:r>
    </w:p>
    <w:p w:rsidR="00590D2B" w:rsidRPr="00D043AC" w:rsidRDefault="00D86C5B" w:rsidP="00D043AC">
      <w:r>
        <w:t xml:space="preserve"> </w:t>
      </w:r>
    </w:p>
    <w:p w:rsidR="00E67A2E" w:rsidRPr="00D043AC" w:rsidRDefault="00E67A2E" w:rsidP="00E67A2E">
      <w:r w:rsidRPr="00D043AC">
        <w:t>Respectfully submitted,</w:t>
      </w:r>
    </w:p>
    <w:p w:rsidR="00E67A2E" w:rsidRPr="00D043AC" w:rsidRDefault="00E67A2E" w:rsidP="00E67A2E">
      <w:r w:rsidRPr="00D043AC">
        <w:t>Christine Jennings, Vice President of Policy and Legislation</w:t>
      </w:r>
    </w:p>
    <w:sectPr w:rsidR="00E67A2E" w:rsidRPr="00D043AC" w:rsidSect="001F664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A517E"/>
    <w:multiLevelType w:val="multilevel"/>
    <w:tmpl w:val="2C0415E8"/>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
    <w:nsid w:val="07131B5D"/>
    <w:multiLevelType w:val="hybridMultilevel"/>
    <w:tmpl w:val="D868C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C1B670F"/>
    <w:multiLevelType w:val="hybridMultilevel"/>
    <w:tmpl w:val="D576BE1A"/>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EB06E56"/>
    <w:multiLevelType w:val="hybridMultilevel"/>
    <w:tmpl w:val="712AFC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F327A11"/>
    <w:multiLevelType w:val="hybridMultilevel"/>
    <w:tmpl w:val="73AE68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3D8556E"/>
    <w:multiLevelType w:val="hybridMultilevel"/>
    <w:tmpl w:val="815C3F0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FE3C58"/>
    <w:multiLevelType w:val="hybridMultilevel"/>
    <w:tmpl w:val="815C3F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613CFB"/>
    <w:multiLevelType w:val="hybridMultilevel"/>
    <w:tmpl w:val="5532BCE8"/>
    <w:lvl w:ilvl="0" w:tplc="5F1629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0AF58CF"/>
    <w:multiLevelType w:val="hybridMultilevel"/>
    <w:tmpl w:val="D0DE8B9A"/>
    <w:lvl w:ilvl="0" w:tplc="04090001">
      <w:start w:val="1"/>
      <w:numFmt w:val="bullet"/>
      <w:lvlText w:val=""/>
      <w:lvlJc w:val="left"/>
      <w:pPr>
        <w:tabs>
          <w:tab w:val="num" w:pos="720"/>
        </w:tabs>
        <w:ind w:left="720" w:hanging="360"/>
      </w:pPr>
      <w:rPr>
        <w:rFonts w:ascii="Symbol" w:hAnsi="Symbol" w:hint="default"/>
      </w:rPr>
    </w:lvl>
    <w:lvl w:ilvl="1" w:tplc="3E92F4AA">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35A37BD"/>
    <w:multiLevelType w:val="hybridMultilevel"/>
    <w:tmpl w:val="04928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4AE2D96"/>
    <w:multiLevelType w:val="hybridMultilevel"/>
    <w:tmpl w:val="4CD4B1FC"/>
    <w:lvl w:ilvl="0" w:tplc="04090011">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7">
      <w:start w:val="1"/>
      <w:numFmt w:val="low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3B697989"/>
    <w:multiLevelType w:val="hybridMultilevel"/>
    <w:tmpl w:val="D944B52C"/>
    <w:lvl w:ilvl="0" w:tplc="04090011">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
    <w:nsid w:val="3E3A0697"/>
    <w:multiLevelType w:val="hybridMultilevel"/>
    <w:tmpl w:val="1E5065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FCF1963"/>
    <w:multiLevelType w:val="hybridMultilevel"/>
    <w:tmpl w:val="2B2466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44F5CA2"/>
    <w:multiLevelType w:val="hybridMultilevel"/>
    <w:tmpl w:val="88F6C49A"/>
    <w:lvl w:ilvl="0" w:tplc="917E21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4370EC2"/>
    <w:multiLevelType w:val="hybridMultilevel"/>
    <w:tmpl w:val="A75E4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F0A57F1"/>
    <w:multiLevelType w:val="multilevel"/>
    <w:tmpl w:val="6EFA0CA2"/>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17">
    <w:nsid w:val="669D4FE8"/>
    <w:multiLevelType w:val="hybridMultilevel"/>
    <w:tmpl w:val="94D645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0066776"/>
    <w:multiLevelType w:val="hybridMultilevel"/>
    <w:tmpl w:val="815C3F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3177E70"/>
    <w:multiLevelType w:val="hybridMultilevel"/>
    <w:tmpl w:val="D4AED962"/>
    <w:lvl w:ilvl="0" w:tplc="04090011">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74D159BC"/>
    <w:multiLevelType w:val="multilevel"/>
    <w:tmpl w:val="6EFA0CA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1">
    <w:nsid w:val="77392ABE"/>
    <w:multiLevelType w:val="hybridMultilevel"/>
    <w:tmpl w:val="509CD5B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86A53DF"/>
    <w:multiLevelType w:val="hybridMultilevel"/>
    <w:tmpl w:val="B0D2F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8EC3981"/>
    <w:multiLevelType w:val="hybridMultilevel"/>
    <w:tmpl w:val="7D661C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DC54DEE"/>
    <w:multiLevelType w:val="hybridMultilevel"/>
    <w:tmpl w:val="CB0646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22"/>
  </w:num>
  <w:num w:numId="3">
    <w:abstractNumId w:val="8"/>
  </w:num>
  <w:num w:numId="4">
    <w:abstractNumId w:val="4"/>
  </w:num>
  <w:num w:numId="5">
    <w:abstractNumId w:val="9"/>
  </w:num>
  <w:num w:numId="6">
    <w:abstractNumId w:val="10"/>
  </w:num>
  <w:num w:numId="7">
    <w:abstractNumId w:val="19"/>
  </w:num>
  <w:num w:numId="8">
    <w:abstractNumId w:val="1"/>
  </w:num>
  <w:num w:numId="9">
    <w:abstractNumId w:val="13"/>
  </w:num>
  <w:num w:numId="10">
    <w:abstractNumId w:val="23"/>
  </w:num>
  <w:num w:numId="11">
    <w:abstractNumId w:val="12"/>
  </w:num>
  <w:num w:numId="12">
    <w:abstractNumId w:val="15"/>
  </w:num>
  <w:num w:numId="13">
    <w:abstractNumId w:val="3"/>
  </w:num>
  <w:num w:numId="14">
    <w:abstractNumId w:val="20"/>
  </w:num>
  <w:num w:numId="15">
    <w:abstractNumId w:val="16"/>
  </w:num>
  <w:num w:numId="16">
    <w:abstractNumId w:val="0"/>
  </w:num>
  <w:num w:numId="17">
    <w:abstractNumId w:val="17"/>
  </w:num>
  <w:num w:numId="18">
    <w:abstractNumId w:val="14"/>
  </w:num>
  <w:num w:numId="19">
    <w:abstractNumId w:val="2"/>
  </w:num>
  <w:num w:numId="20">
    <w:abstractNumId w:val="7"/>
  </w:num>
  <w:num w:numId="21">
    <w:abstractNumId w:val="21"/>
  </w:num>
  <w:num w:numId="22">
    <w:abstractNumId w:val="5"/>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517618"/>
    <w:rsid w:val="0000649C"/>
    <w:rsid w:val="0000714B"/>
    <w:rsid w:val="000459E9"/>
    <w:rsid w:val="00051F24"/>
    <w:rsid w:val="000F6694"/>
    <w:rsid w:val="001002AD"/>
    <w:rsid w:val="00167A2D"/>
    <w:rsid w:val="00187CEB"/>
    <w:rsid w:val="001A5B03"/>
    <w:rsid w:val="001E4B99"/>
    <w:rsid w:val="001E611E"/>
    <w:rsid w:val="001F6642"/>
    <w:rsid w:val="00207B7A"/>
    <w:rsid w:val="00252831"/>
    <w:rsid w:val="002B0769"/>
    <w:rsid w:val="002B472D"/>
    <w:rsid w:val="002B4FA2"/>
    <w:rsid w:val="002C19D0"/>
    <w:rsid w:val="00317228"/>
    <w:rsid w:val="003775C9"/>
    <w:rsid w:val="003D4223"/>
    <w:rsid w:val="003E47B0"/>
    <w:rsid w:val="00425464"/>
    <w:rsid w:val="004708B6"/>
    <w:rsid w:val="004760C3"/>
    <w:rsid w:val="004B52AA"/>
    <w:rsid w:val="004B6F25"/>
    <w:rsid w:val="00511AD4"/>
    <w:rsid w:val="0051282A"/>
    <w:rsid w:val="00517618"/>
    <w:rsid w:val="00536C75"/>
    <w:rsid w:val="00560DD0"/>
    <w:rsid w:val="00590D2B"/>
    <w:rsid w:val="00594847"/>
    <w:rsid w:val="005D19D8"/>
    <w:rsid w:val="005E6D11"/>
    <w:rsid w:val="005F466F"/>
    <w:rsid w:val="005F7246"/>
    <w:rsid w:val="006B2E39"/>
    <w:rsid w:val="00704215"/>
    <w:rsid w:val="00741D41"/>
    <w:rsid w:val="00741F3C"/>
    <w:rsid w:val="007506EC"/>
    <w:rsid w:val="00770CE2"/>
    <w:rsid w:val="007D6A7E"/>
    <w:rsid w:val="008343C5"/>
    <w:rsid w:val="00884FD9"/>
    <w:rsid w:val="008C18C9"/>
    <w:rsid w:val="008F154D"/>
    <w:rsid w:val="0093529E"/>
    <w:rsid w:val="0095725F"/>
    <w:rsid w:val="00992B94"/>
    <w:rsid w:val="00996AF6"/>
    <w:rsid w:val="009C25E6"/>
    <w:rsid w:val="00A02FBD"/>
    <w:rsid w:val="00A34D65"/>
    <w:rsid w:val="00A50B65"/>
    <w:rsid w:val="00AC27B2"/>
    <w:rsid w:val="00B04BC4"/>
    <w:rsid w:val="00B646CE"/>
    <w:rsid w:val="00B67CE1"/>
    <w:rsid w:val="00BA3CEB"/>
    <w:rsid w:val="00BE5163"/>
    <w:rsid w:val="00C47472"/>
    <w:rsid w:val="00C8695A"/>
    <w:rsid w:val="00CB3F92"/>
    <w:rsid w:val="00CC54BA"/>
    <w:rsid w:val="00D043AC"/>
    <w:rsid w:val="00D86C5B"/>
    <w:rsid w:val="00D9320E"/>
    <w:rsid w:val="00D9353A"/>
    <w:rsid w:val="00DB30E0"/>
    <w:rsid w:val="00E16241"/>
    <w:rsid w:val="00E17DB3"/>
    <w:rsid w:val="00E32684"/>
    <w:rsid w:val="00E4187B"/>
    <w:rsid w:val="00E667A1"/>
    <w:rsid w:val="00E67A2E"/>
    <w:rsid w:val="00E819C4"/>
    <w:rsid w:val="00EA76AF"/>
    <w:rsid w:val="00EC692F"/>
    <w:rsid w:val="00F15B87"/>
    <w:rsid w:val="00F165A0"/>
    <w:rsid w:val="00F223F0"/>
    <w:rsid w:val="00F41235"/>
    <w:rsid w:val="00FA63A2"/>
    <w:rsid w:val="00FB2255"/>
    <w:rsid w:val="00FB5FB7"/>
    <w:rsid w:val="00FE38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664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560DD0"/>
    <w:pPr>
      <w:spacing w:before="100" w:beforeAutospacing="1" w:after="100" w:afterAutospacing="1"/>
    </w:pPr>
  </w:style>
  <w:style w:type="character" w:styleId="Hyperlink">
    <w:name w:val="Hyperlink"/>
    <w:basedOn w:val="DefaultParagraphFont"/>
    <w:uiPriority w:val="99"/>
    <w:unhideWhenUsed/>
    <w:rsid w:val="005F7246"/>
    <w:rPr>
      <w:color w:val="0000FF"/>
      <w:u w:val="single"/>
    </w:rPr>
  </w:style>
  <w:style w:type="paragraph" w:styleId="ListParagraph">
    <w:name w:val="List Paragraph"/>
    <w:basedOn w:val="Normal"/>
    <w:uiPriority w:val="34"/>
    <w:qFormat/>
    <w:rsid w:val="00590D2B"/>
    <w:pPr>
      <w:ind w:left="720"/>
      <w:contextualSpacing/>
    </w:pPr>
  </w:style>
</w:styles>
</file>

<file path=word/webSettings.xml><?xml version="1.0" encoding="utf-8"?>
<w:webSettings xmlns:r="http://schemas.openxmlformats.org/officeDocument/2006/relationships" xmlns:w="http://schemas.openxmlformats.org/wordprocessingml/2006/main">
  <w:divs>
    <w:div w:id="6714216">
      <w:bodyDiv w:val="1"/>
      <w:marLeft w:val="0"/>
      <w:marRight w:val="0"/>
      <w:marTop w:val="0"/>
      <w:marBottom w:val="0"/>
      <w:divBdr>
        <w:top w:val="none" w:sz="0" w:space="0" w:color="auto"/>
        <w:left w:val="none" w:sz="0" w:space="0" w:color="auto"/>
        <w:bottom w:val="none" w:sz="0" w:space="0" w:color="auto"/>
        <w:right w:val="none" w:sz="0" w:space="0" w:color="auto"/>
      </w:divBdr>
    </w:div>
    <w:div w:id="178351536">
      <w:bodyDiv w:val="1"/>
      <w:marLeft w:val="0"/>
      <w:marRight w:val="0"/>
      <w:marTop w:val="0"/>
      <w:marBottom w:val="0"/>
      <w:divBdr>
        <w:top w:val="none" w:sz="0" w:space="0" w:color="auto"/>
        <w:left w:val="none" w:sz="0" w:space="0" w:color="auto"/>
        <w:bottom w:val="none" w:sz="0" w:space="0" w:color="auto"/>
        <w:right w:val="none" w:sz="0" w:space="0" w:color="auto"/>
      </w:divBdr>
      <w:divsChild>
        <w:div w:id="1944797562">
          <w:marLeft w:val="0"/>
          <w:marRight w:val="0"/>
          <w:marTop w:val="0"/>
          <w:marBottom w:val="0"/>
          <w:divBdr>
            <w:top w:val="none" w:sz="0" w:space="0" w:color="auto"/>
            <w:left w:val="none" w:sz="0" w:space="0" w:color="auto"/>
            <w:bottom w:val="none" w:sz="0" w:space="0" w:color="auto"/>
            <w:right w:val="none" w:sz="0" w:space="0" w:color="auto"/>
          </w:divBdr>
          <w:divsChild>
            <w:div w:id="578833797">
              <w:marLeft w:val="0"/>
              <w:marRight w:val="0"/>
              <w:marTop w:val="0"/>
              <w:marBottom w:val="0"/>
              <w:divBdr>
                <w:top w:val="none" w:sz="0" w:space="0" w:color="auto"/>
                <w:left w:val="none" w:sz="0" w:space="0" w:color="auto"/>
                <w:bottom w:val="none" w:sz="0" w:space="0" w:color="auto"/>
                <w:right w:val="none" w:sz="0" w:space="0" w:color="auto"/>
              </w:divBdr>
              <w:divsChild>
                <w:div w:id="275716832">
                  <w:marLeft w:val="0"/>
                  <w:marRight w:val="0"/>
                  <w:marTop w:val="0"/>
                  <w:marBottom w:val="0"/>
                  <w:divBdr>
                    <w:top w:val="none" w:sz="0" w:space="0" w:color="auto"/>
                    <w:left w:val="none" w:sz="0" w:space="0" w:color="auto"/>
                    <w:bottom w:val="none" w:sz="0" w:space="0" w:color="auto"/>
                    <w:right w:val="none" w:sz="0" w:space="0" w:color="auto"/>
                  </w:divBdr>
                </w:div>
                <w:div w:id="538473793">
                  <w:marLeft w:val="0"/>
                  <w:marRight w:val="0"/>
                  <w:marTop w:val="0"/>
                  <w:marBottom w:val="0"/>
                  <w:divBdr>
                    <w:top w:val="none" w:sz="0" w:space="0" w:color="auto"/>
                    <w:left w:val="none" w:sz="0" w:space="0" w:color="auto"/>
                    <w:bottom w:val="none" w:sz="0" w:space="0" w:color="auto"/>
                    <w:right w:val="none" w:sz="0" w:space="0" w:color="auto"/>
                  </w:divBdr>
                </w:div>
                <w:div w:id="1081873520">
                  <w:marLeft w:val="0"/>
                  <w:marRight w:val="0"/>
                  <w:marTop w:val="0"/>
                  <w:marBottom w:val="0"/>
                  <w:divBdr>
                    <w:top w:val="none" w:sz="0" w:space="0" w:color="auto"/>
                    <w:left w:val="none" w:sz="0" w:space="0" w:color="auto"/>
                    <w:bottom w:val="none" w:sz="0" w:space="0" w:color="auto"/>
                    <w:right w:val="none" w:sz="0" w:space="0" w:color="auto"/>
                  </w:divBdr>
                </w:div>
                <w:div w:id="1168639188">
                  <w:marLeft w:val="0"/>
                  <w:marRight w:val="0"/>
                  <w:marTop w:val="0"/>
                  <w:marBottom w:val="0"/>
                  <w:divBdr>
                    <w:top w:val="none" w:sz="0" w:space="0" w:color="auto"/>
                    <w:left w:val="none" w:sz="0" w:space="0" w:color="auto"/>
                    <w:bottom w:val="none" w:sz="0" w:space="0" w:color="auto"/>
                    <w:right w:val="none" w:sz="0" w:space="0" w:color="auto"/>
                  </w:divBdr>
                </w:div>
                <w:div w:id="189446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933342">
      <w:bodyDiv w:val="1"/>
      <w:marLeft w:val="0"/>
      <w:marRight w:val="0"/>
      <w:marTop w:val="0"/>
      <w:marBottom w:val="0"/>
      <w:divBdr>
        <w:top w:val="none" w:sz="0" w:space="0" w:color="auto"/>
        <w:left w:val="none" w:sz="0" w:space="0" w:color="auto"/>
        <w:bottom w:val="none" w:sz="0" w:space="0" w:color="auto"/>
        <w:right w:val="none" w:sz="0" w:space="0" w:color="auto"/>
      </w:divBdr>
    </w:div>
    <w:div w:id="1213811708">
      <w:bodyDiv w:val="1"/>
      <w:marLeft w:val="0"/>
      <w:marRight w:val="0"/>
      <w:marTop w:val="0"/>
      <w:marBottom w:val="0"/>
      <w:divBdr>
        <w:top w:val="none" w:sz="0" w:space="0" w:color="auto"/>
        <w:left w:val="none" w:sz="0" w:space="0" w:color="auto"/>
        <w:bottom w:val="none" w:sz="0" w:space="0" w:color="auto"/>
        <w:right w:val="none" w:sz="0" w:space="0" w:color="auto"/>
      </w:divBdr>
    </w:div>
    <w:div w:id="183441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482</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Needed updates to web:</vt:lpstr>
    </vt:vector>
  </TitlesOfParts>
  <Company>Commonwealth of Pennsylvania - PACSES</Company>
  <LinksUpToDate>false</LinksUpToDate>
  <CharactersWithSpaces>2881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Needed updates to web:</dc:title>
  <dc:subject/>
  <dc:creator>grahamjc</dc:creator>
  <cp:keywords/>
  <dc:description/>
  <cp:lastModifiedBy>S819396</cp:lastModifiedBy>
  <cp:revision>3</cp:revision>
  <cp:lastPrinted>2010-04-29T14:24:00Z</cp:lastPrinted>
  <dcterms:created xsi:type="dcterms:W3CDTF">2011-09-27T19:47:00Z</dcterms:created>
  <dcterms:modified xsi:type="dcterms:W3CDTF">2011-09-27T19:49:00Z</dcterms:modified>
</cp:coreProperties>
</file>